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9CD" w:rsidRDefault="00755C23">
      <w:pPr>
        <w:spacing w:line="360" w:lineRule="auto"/>
        <w:ind w:firstLineChars="200" w:firstLine="602"/>
        <w:jc w:val="center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r>
        <w:rPr>
          <w:rFonts w:asciiTheme="minorEastAsia" w:hAnsiTheme="minorEastAsia" w:hint="eastAsia"/>
          <w:b/>
          <w:bCs/>
          <w:sz w:val="30"/>
          <w:szCs w:val="30"/>
        </w:rPr>
        <w:t>四川师范大学学生</w:t>
      </w:r>
      <w:r w:rsidR="002B3BC2">
        <w:rPr>
          <w:rFonts w:asciiTheme="minorEastAsia" w:hAnsiTheme="minorEastAsia" w:hint="eastAsia"/>
          <w:b/>
          <w:bCs/>
          <w:sz w:val="30"/>
          <w:szCs w:val="30"/>
        </w:rPr>
        <w:t>登记或更改</w:t>
      </w:r>
      <w:r>
        <w:rPr>
          <w:rFonts w:asciiTheme="minorEastAsia" w:hAnsiTheme="minorEastAsia" w:hint="eastAsia"/>
          <w:b/>
          <w:bCs/>
          <w:sz w:val="30"/>
          <w:szCs w:val="30"/>
        </w:rPr>
        <w:t>银行卡账号</w:t>
      </w:r>
      <w:r w:rsidR="002B3BC2">
        <w:rPr>
          <w:rFonts w:asciiTheme="minorEastAsia" w:hAnsiTheme="minorEastAsia" w:hint="eastAsia"/>
          <w:b/>
          <w:bCs/>
          <w:sz w:val="30"/>
          <w:szCs w:val="30"/>
        </w:rPr>
        <w:t>操作流程</w:t>
      </w:r>
    </w:p>
    <w:p w:rsidR="00B929CD" w:rsidRDefault="002B3BC2" w:rsidP="00D96B94">
      <w:pPr>
        <w:spacing w:line="360" w:lineRule="auto"/>
        <w:ind w:firstLineChars="200" w:firstLine="482"/>
        <w:jc w:val="left"/>
        <w:rPr>
          <w:rFonts w:asciiTheme="majorEastAsia" w:eastAsiaTheme="majorEastAsia" w:hAnsiTheme="majorEastAsia" w:cstheme="majorEastAsia"/>
          <w:b/>
          <w:sz w:val="24"/>
        </w:rPr>
      </w:pPr>
      <w:r>
        <w:rPr>
          <w:rFonts w:asciiTheme="majorEastAsia" w:eastAsiaTheme="majorEastAsia" w:hAnsiTheme="majorEastAsia" w:cstheme="majorEastAsia" w:hint="eastAsia"/>
          <w:b/>
          <w:sz w:val="24"/>
        </w:rPr>
        <w:t>一、注意事项</w:t>
      </w:r>
    </w:p>
    <w:p w:rsidR="00B929CD" w:rsidRDefault="002B3BC2" w:rsidP="00D96B94">
      <w:pPr>
        <w:pStyle w:val="Default"/>
        <w:spacing w:line="360" w:lineRule="auto"/>
        <w:ind w:firstLineChars="200" w:firstLine="48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1.登记银行卡只能是“工农中建”四大银行（借记卡或储蓄卡），且只能选择其中一家银行进行登记,</w:t>
      </w:r>
      <w:r w:rsidRPr="002B3BC2">
        <w:rPr>
          <w:rFonts w:asciiTheme="majorEastAsia" w:eastAsiaTheme="majorEastAsia" w:hAnsiTheme="majorEastAsia" w:cstheme="majorEastAsia" w:hint="eastAsia"/>
          <w:color w:val="FF0000"/>
        </w:rPr>
        <w:t>按照</w:t>
      </w:r>
      <w:bookmarkStart w:id="0" w:name="_GoBack"/>
      <w:bookmarkEnd w:id="0"/>
      <w:r w:rsidRPr="00961A77">
        <w:rPr>
          <w:rFonts w:asciiTheme="majorEastAsia" w:eastAsiaTheme="majorEastAsia" w:hAnsiTheme="majorEastAsia" w:cstheme="majorEastAsia" w:hint="eastAsia"/>
          <w:color w:val="FF0000"/>
        </w:rPr>
        <w:t>川教函〔</w:t>
      </w:r>
      <w:r w:rsidRPr="00961A77">
        <w:rPr>
          <w:rFonts w:asciiTheme="majorEastAsia" w:eastAsiaTheme="majorEastAsia" w:hAnsiTheme="majorEastAsia" w:cstheme="majorEastAsia"/>
          <w:color w:val="FF0000"/>
        </w:rPr>
        <w:t>2020</w:t>
      </w:r>
      <w:r w:rsidRPr="00961A77">
        <w:rPr>
          <w:rFonts w:asciiTheme="majorEastAsia" w:eastAsiaTheme="majorEastAsia" w:hAnsiTheme="majorEastAsia" w:cstheme="majorEastAsia" w:hint="eastAsia"/>
          <w:color w:val="FF0000"/>
        </w:rPr>
        <w:t>〕</w:t>
      </w:r>
      <w:r w:rsidRPr="00961A77">
        <w:rPr>
          <w:rFonts w:asciiTheme="majorEastAsia" w:eastAsiaTheme="majorEastAsia" w:hAnsiTheme="majorEastAsia" w:cstheme="majorEastAsia"/>
          <w:color w:val="FF0000"/>
        </w:rPr>
        <w:t>501</w:t>
      </w:r>
      <w:r w:rsidRPr="00961A77">
        <w:rPr>
          <w:rFonts w:asciiTheme="majorEastAsia" w:eastAsiaTheme="majorEastAsia" w:hAnsiTheme="majorEastAsia" w:cstheme="majorEastAsia" w:hint="eastAsia"/>
          <w:color w:val="FF0000"/>
        </w:rPr>
        <w:t>号</w:t>
      </w:r>
      <w:r w:rsidRPr="002B3BC2">
        <w:rPr>
          <w:rFonts w:asciiTheme="majorEastAsia" w:eastAsiaTheme="majorEastAsia" w:hAnsiTheme="majorEastAsia" w:cstheme="majorEastAsia" w:hint="eastAsia"/>
          <w:color w:val="FF0000"/>
        </w:rPr>
        <w:t>文件规定，建议学生优先登记在“工农中建”开户的社会保障卡（须激活银行卡功能）</w:t>
      </w:r>
      <w:r>
        <w:rPr>
          <w:rFonts w:asciiTheme="majorEastAsia" w:eastAsiaTheme="majorEastAsia" w:hAnsiTheme="majorEastAsia" w:cstheme="majorEastAsia" w:hint="eastAsia"/>
        </w:rPr>
        <w:t>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2.不能登记信用卡；</w:t>
      </w:r>
    </w:p>
    <w:p w:rsidR="00B929CD" w:rsidRDefault="002B3BC2" w:rsidP="00D96B94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3.开户人信息与本人身份证信息相符，并且需要自己查询开户行号、开户行名，</w:t>
      </w:r>
      <w:r>
        <w:rPr>
          <w:rFonts w:hint="eastAsia"/>
          <w:color w:val="FF0000"/>
          <w:sz w:val="24"/>
        </w:rPr>
        <w:t>开户行、联行号查询可在系统内输入关键字段模糊查询，或致电个人所持银行卡背面服务热线获知。</w:t>
      </w:r>
    </w:p>
    <w:p w:rsidR="00B929CD" w:rsidRDefault="002B3BC2" w:rsidP="00D96B94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注意：开户行及联行号很重要，如果错误也无法发放成功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4.输入账号的数字间不能有空格；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5.一般开户银行账号位数只有19位，请填写时特别关注；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6.登记的银行卡只能是四家银行1类卡（因为2类卡转账有限额会导致转账失败）；</w:t>
      </w:r>
    </w:p>
    <w:p w:rsidR="00B929CD" w:rsidRDefault="002B3BC2" w:rsidP="00D96B94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7.新疆籍学生或其他名字过长的学生（超过6个字），请登记建设银行或工商银行的借记卡或储蓄卡。</w:t>
      </w:r>
    </w:p>
    <w:p w:rsidR="00B929CD" w:rsidRDefault="00B929CD">
      <w:pPr>
        <w:jc w:val="center"/>
        <w:rPr>
          <w:sz w:val="32"/>
          <w:szCs w:val="32"/>
        </w:rPr>
      </w:pPr>
    </w:p>
    <w:p w:rsidR="00B929CD" w:rsidRDefault="002B3BC2">
      <w:pPr>
        <w:spacing w:line="500" w:lineRule="exact"/>
        <w:ind w:firstLineChars="200" w:firstLine="482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二、登陆方式</w:t>
      </w:r>
    </w:p>
    <w:p w:rsidR="00B929CD" w:rsidRDefault="002B3BC2">
      <w:pPr>
        <w:spacing w:line="500" w:lineRule="exact"/>
        <w:ind w:firstLineChars="200" w:firstLine="482"/>
        <w:jc w:val="left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登录方式一（在校生推荐）:</w:t>
      </w:r>
    </w:p>
    <w:p w:rsidR="00B929CD" w:rsidRDefault="002B3BC2">
      <w:pPr>
        <w:spacing w:line="500" w:lineRule="exact"/>
        <w:ind w:firstLineChars="200" w:firstLine="480"/>
        <w:jc w:val="left"/>
      </w:pPr>
      <w:r>
        <w:rPr>
          <w:rFonts w:asciiTheme="majorEastAsia" w:eastAsiaTheme="majorEastAsia" w:hAnsiTheme="majorEastAsia" w:cstheme="majorEastAsia" w:hint="eastAsia"/>
          <w:sz w:val="24"/>
        </w:rPr>
        <w:t>打开</w:t>
      </w:r>
      <w:r>
        <w:rPr>
          <w:rFonts w:asciiTheme="majorEastAsia" w:eastAsiaTheme="majorEastAsia" w:hAnsiTheme="majorEastAsia" w:cstheme="majorEastAsia" w:hint="eastAsia"/>
          <w:color w:val="FF0000"/>
          <w:sz w:val="24"/>
        </w:rPr>
        <w:t>IE 10以上</w:t>
      </w:r>
      <w:r>
        <w:rPr>
          <w:rFonts w:asciiTheme="majorEastAsia" w:eastAsiaTheme="majorEastAsia" w:hAnsiTheme="majorEastAsia" w:cstheme="majorEastAsia" w:hint="eastAsia"/>
          <w:sz w:val="24"/>
        </w:rPr>
        <w:t>或</w:t>
      </w:r>
      <w:r>
        <w:rPr>
          <w:rFonts w:asciiTheme="majorEastAsia" w:eastAsiaTheme="majorEastAsia" w:hAnsiTheme="majorEastAsia" w:cstheme="majorEastAsia" w:hint="eastAsia"/>
          <w:color w:val="FF0000"/>
          <w:sz w:val="24"/>
        </w:rPr>
        <w:t>Google Chrome</w:t>
      </w:r>
      <w:r>
        <w:rPr>
          <w:rFonts w:asciiTheme="majorEastAsia" w:eastAsiaTheme="majorEastAsia" w:hAnsiTheme="majorEastAsia" w:cstheme="majorEastAsia" w:hint="eastAsia"/>
          <w:sz w:val="24"/>
        </w:rPr>
        <w:t>浏览器，</w:t>
      </w:r>
      <w:r>
        <w:rPr>
          <w:rFonts w:asciiTheme="majorEastAsia" w:eastAsiaTheme="majorEastAsia" w:hAnsiTheme="majorEastAsia" w:cstheme="majorEastAsia" w:hint="eastAsia"/>
          <w:sz w:val="24"/>
          <w:lang w:val="en-GB"/>
        </w:rPr>
        <w:t>登陆四川师范大学官方网站（</w:t>
      </w:r>
      <w:hyperlink r:id="rId5" w:history="1">
        <w:r>
          <w:rPr>
            <w:rFonts w:asciiTheme="majorEastAsia" w:eastAsiaTheme="majorEastAsia" w:hAnsiTheme="majorEastAsia" w:cstheme="majorEastAsia" w:hint="eastAsia"/>
            <w:sz w:val="24"/>
          </w:rPr>
          <w:t>http://www.sicnu.edu.cn/）（图1</w:t>
        </w:r>
      </w:hyperlink>
      <w:r>
        <w:rPr>
          <w:rFonts w:asciiTheme="majorEastAsia" w:eastAsiaTheme="majorEastAsia" w:hAnsiTheme="majorEastAsia" w:cstheme="majorEastAsia" w:hint="eastAsia"/>
          <w:sz w:val="24"/>
          <w:lang w:val="en-GB"/>
        </w:rPr>
        <w:t>），</w:t>
      </w:r>
      <w:r>
        <w:rPr>
          <w:rFonts w:asciiTheme="majorEastAsia" w:eastAsiaTheme="majorEastAsia" w:hAnsiTheme="majorEastAsia" w:cstheme="majorEastAsia" w:hint="eastAsia"/>
          <w:sz w:val="24"/>
        </w:rPr>
        <w:t>点击学校首页界面右上方“内网入口”，进入学校统一身份认证平台（图2）；</w:t>
      </w:r>
    </w:p>
    <w:p w:rsidR="00B929CD" w:rsidRDefault="002B3BC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578475" cy="2654300"/>
            <wp:effectExtent l="0" t="0" r="3175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</w:t>
      </w:r>
    </w:p>
    <w:p w:rsidR="00B929CD" w:rsidRDefault="00B929CD"/>
    <w:p w:rsidR="00B929CD" w:rsidRDefault="002B3BC2">
      <w:pPr>
        <w:jc w:val="left"/>
      </w:pPr>
      <w:r>
        <w:rPr>
          <w:noProof/>
        </w:rPr>
        <w:drawing>
          <wp:inline distT="0" distB="0" distL="0" distR="0">
            <wp:extent cx="527812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2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按平台要求输入账号密码后进入“四川师范大学网上办事”（图3），点击“系统直通车”中的“财务综合平台”图标即可进入财务处综合信息门户用界面（图4）</w:t>
      </w:r>
    </w:p>
    <w:p w:rsidR="00B929CD" w:rsidRDefault="002B3BC2">
      <w:r>
        <w:rPr>
          <w:noProof/>
        </w:rPr>
        <w:lastRenderedPageBreak/>
        <w:drawing>
          <wp:inline distT="0" distB="0" distL="114300" distR="114300">
            <wp:extent cx="5267325" cy="251460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3</w:t>
      </w:r>
    </w:p>
    <w:p w:rsidR="00B929CD" w:rsidRDefault="002B3BC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15240</wp:posOffset>
            </wp:positionV>
            <wp:extent cx="5502275" cy="2722245"/>
            <wp:effectExtent l="0" t="0" r="3175" b="40005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4</w:t>
      </w:r>
    </w:p>
    <w:p w:rsidR="00B929CD" w:rsidRDefault="00B929CD">
      <w:pPr>
        <w:jc w:val="center"/>
        <w:rPr>
          <w:b/>
          <w:bCs/>
        </w:rPr>
      </w:pPr>
    </w:p>
    <w:p w:rsidR="00B929CD" w:rsidRDefault="002B3BC2">
      <w:pPr>
        <w:spacing w:line="360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登录方式二: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登陆“四川师范大学计划财务处网站”(</w:t>
      </w:r>
      <w:hyperlink r:id="rId10" w:history="1">
        <w:r>
          <w:rPr>
            <w:rStyle w:val="a6"/>
            <w:rFonts w:ascii="宋体" w:eastAsia="宋体" w:hAnsi="宋体" w:cs="宋体"/>
            <w:sz w:val="24"/>
          </w:rPr>
          <w:t>http://jcc.sicnu.edu.cn/</w:t>
        </w:r>
      </w:hyperlink>
      <w:r>
        <w:rPr>
          <w:rFonts w:asciiTheme="majorEastAsia" w:eastAsiaTheme="majorEastAsia" w:hAnsiTheme="majorEastAsia" w:cstheme="majorEastAsia" w:hint="eastAsia"/>
          <w:sz w:val="24"/>
        </w:rPr>
        <w:t>)，点击“财务综合平台”，进入“四川师范大学财务综合平台”（图5），登录用户名为学号，初始密码为身份证后6位（学号带字母的须大写）（图6）。首次登陆时系统会提示更改密码，请按要求修改密码（密码长度大于八位，大小写、数字、特殊字符含其中三个）（图7）。如忘记密码，可以通过个人预留系统手机号重置。</w:t>
      </w:r>
    </w:p>
    <w:p w:rsidR="00B929CD" w:rsidRDefault="002B3BC2">
      <w:pPr>
        <w:ind w:firstLineChars="200" w:firstLine="420"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161925</wp:posOffset>
            </wp:positionV>
            <wp:extent cx="6763385" cy="3450590"/>
            <wp:effectExtent l="0" t="0" r="0" b="0"/>
            <wp:wrapTight wrapText="bothSides">
              <wp:wrapPolygon edited="0">
                <wp:start x="2434" y="0"/>
                <wp:lineTo x="2434" y="21465"/>
                <wp:lineTo x="21537" y="21465"/>
                <wp:lineTo x="21537" y="0"/>
                <wp:lineTo x="2434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52" r="13608" b="322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5</w:t>
      </w:r>
    </w:p>
    <w:p w:rsidR="00B929CD" w:rsidRDefault="00B929CD">
      <w:pPr>
        <w:ind w:firstLineChars="200" w:firstLine="420"/>
      </w:pPr>
    </w:p>
    <w:p w:rsidR="00B929CD" w:rsidRDefault="002B3BC2">
      <w:r>
        <w:rPr>
          <w:noProof/>
        </w:rPr>
        <w:drawing>
          <wp:inline distT="0" distB="0" distL="0" distR="0">
            <wp:extent cx="5274310" cy="29438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B929CD">
      <w:pPr>
        <w:spacing w:line="360" w:lineRule="auto"/>
        <w:rPr>
          <w:rFonts w:asciiTheme="majorEastAsia" w:eastAsiaTheme="majorEastAsia" w:hAnsiTheme="majorEastAsia" w:cstheme="majorEastAsia"/>
          <w:sz w:val="24"/>
        </w:rPr>
      </w:pPr>
    </w:p>
    <w:p w:rsidR="00B929CD" w:rsidRDefault="00B929CD">
      <w:pPr>
        <w:jc w:val="center"/>
        <w:rPr>
          <w:b/>
          <w:bCs/>
        </w:rPr>
      </w:pP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6</w:t>
      </w:r>
    </w:p>
    <w:p w:rsidR="00B929CD" w:rsidRDefault="00B929CD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</w:p>
    <w:p w:rsidR="00B929CD" w:rsidRDefault="002B3BC2">
      <w:pPr>
        <w:ind w:firstLineChars="200" w:firstLine="482"/>
        <w:jc w:val="left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4010025" cy="3209925"/>
            <wp:effectExtent l="0" t="0" r="9525" b="9525"/>
            <wp:docPr id="17" name="图片 17" descr="QQ截图2020091416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2009141631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7</w:t>
      </w:r>
    </w:p>
    <w:p w:rsidR="00B929CD" w:rsidRDefault="002B3BC2">
      <w:pPr>
        <w:spacing w:line="500" w:lineRule="exact"/>
        <w:ind w:firstLineChars="200" w:firstLine="482"/>
        <w:jc w:val="left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三、网上平台操作流程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在左侧“系统导航”下栏点击“网上预约报账”进入新页面（图8），再点击左上角“酬金信息维护”标签（图9），再点击“个人（酬金）卡号修改”，可修改学生本人开户的“工农中建”四大银行信息（图10）。</w:t>
      </w:r>
    </w:p>
    <w:p w:rsidR="00B929CD" w:rsidRDefault="00B929CD"/>
    <w:p w:rsidR="00B929CD" w:rsidRDefault="002B3BC2">
      <w:r>
        <w:rPr>
          <w:noProof/>
        </w:rPr>
        <w:drawing>
          <wp:inline distT="0" distB="0" distL="0" distR="0">
            <wp:extent cx="5274310" cy="1647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8</w:t>
      </w:r>
    </w:p>
    <w:p w:rsidR="00B929CD" w:rsidRDefault="00B929CD">
      <w:pPr>
        <w:jc w:val="center"/>
        <w:rPr>
          <w:b/>
          <w:bCs/>
        </w:rPr>
      </w:pPr>
    </w:p>
    <w:p w:rsidR="00B929CD" w:rsidRDefault="002B3BC2">
      <w:r>
        <w:rPr>
          <w:noProof/>
        </w:rPr>
        <w:drawing>
          <wp:inline distT="0" distB="0" distL="114300" distR="114300">
            <wp:extent cx="5269865" cy="1384935"/>
            <wp:effectExtent l="0" t="0" r="698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图</w:t>
      </w:r>
      <w:r>
        <w:rPr>
          <w:rFonts w:hint="eastAsia"/>
          <w:b/>
          <w:bCs/>
        </w:rPr>
        <w:t>9</w:t>
      </w:r>
    </w:p>
    <w:p w:rsidR="00B929CD" w:rsidRDefault="00B929CD"/>
    <w:p w:rsidR="00B929CD" w:rsidRDefault="002B3BC2">
      <w:r>
        <w:rPr>
          <w:noProof/>
        </w:rPr>
        <w:drawing>
          <wp:inline distT="0" distB="0" distL="114300" distR="114300">
            <wp:extent cx="3495675" cy="2162175"/>
            <wp:effectExtent l="0" t="0" r="952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10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FF0000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在页面找到需要登记的银行，点击右侧对应“修改”按钮（图11），将弹出新窗口“卡号修改”，按照要求登记银行信息，并点击“提交审核”（图12-图13）。</w:t>
      </w:r>
      <w:r>
        <w:rPr>
          <w:rFonts w:asciiTheme="majorEastAsia" w:eastAsiaTheme="majorEastAsia" w:hAnsiTheme="majorEastAsia" w:cstheme="majorEastAsia" w:hint="eastAsia"/>
          <w:color w:val="FF0000"/>
          <w:sz w:val="24"/>
        </w:rPr>
        <w:t>注意：只能选择其中一家银行进行登记。</w:t>
      </w:r>
    </w:p>
    <w:p w:rsidR="00B929CD" w:rsidRDefault="002B3BC2">
      <w:r>
        <w:rPr>
          <w:noProof/>
        </w:rPr>
        <w:drawing>
          <wp:inline distT="0" distB="0" distL="114300" distR="114300">
            <wp:extent cx="5257800" cy="15716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11</w:t>
      </w:r>
    </w:p>
    <w:p w:rsidR="00B929CD" w:rsidRDefault="002B3BC2">
      <w:pPr>
        <w:jc w:val="center"/>
        <w:rPr>
          <w:b/>
          <w:bCs/>
        </w:rPr>
      </w:pPr>
      <w:r>
        <w:rPr>
          <w:noProof/>
        </w:rPr>
        <w:drawing>
          <wp:inline distT="0" distB="0" distL="114300" distR="114300">
            <wp:extent cx="5067300" cy="3151505"/>
            <wp:effectExtent l="0" t="0" r="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12</w:t>
      </w:r>
    </w:p>
    <w:p w:rsidR="00B929CD" w:rsidRDefault="002B3B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179070</wp:posOffset>
                </wp:positionV>
                <wp:extent cx="1629410" cy="304800"/>
                <wp:effectExtent l="0" t="0" r="889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04035" y="7671435"/>
                          <a:ext cx="16294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9CD" w:rsidRDefault="002B3BC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步骤二：选择开户行信息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-1.95pt;margin-top:14.1pt;width:128.3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" fillcolor="white [3201]" stroked="f" strokeweight=".5pt">
                <v:textbox>
                  <w:txbxContent>
                    <w:p w:rsidR="00B929CD" w:rsidRDefault="002B3BC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步骤二：选择开户行信息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325" cy="3206750"/>
            <wp:effectExtent l="0" t="0" r="952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13</w:t>
      </w:r>
    </w:p>
    <w:p w:rsidR="00B929CD" w:rsidRDefault="002B3BC2">
      <w:pPr>
        <w:rPr>
          <w:color w:val="FF0000"/>
        </w:rPr>
      </w:pPr>
      <w:r>
        <w:rPr>
          <w:rFonts w:hint="eastAsia"/>
          <w:color w:val="FF0000"/>
        </w:rPr>
        <w:t>开户行、联行号查询可输入关键字段模糊查询，或致电个人所持银行卡背面服务热线获知。</w:t>
      </w:r>
    </w:p>
    <w:p w:rsidR="00B929CD" w:rsidRDefault="002B3BC2">
      <w:pPr>
        <w:rPr>
          <w:color w:val="FF0000"/>
        </w:rPr>
      </w:pPr>
      <w:r>
        <w:rPr>
          <w:rFonts w:hint="eastAsia"/>
          <w:color w:val="FF0000"/>
        </w:rPr>
        <w:t>注意：开户行及联行号很重要，如果错误也无法发放成功。</w:t>
      </w:r>
    </w:p>
    <w:sectPr w:rsidR="00B929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·..."/>
    <w:panose1 w:val="02010609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17"/>
    <w:rsid w:val="00153ED3"/>
    <w:rsid w:val="001960F0"/>
    <w:rsid w:val="001D4617"/>
    <w:rsid w:val="002B3BC2"/>
    <w:rsid w:val="002E0BAA"/>
    <w:rsid w:val="00650717"/>
    <w:rsid w:val="00755C23"/>
    <w:rsid w:val="00961A77"/>
    <w:rsid w:val="00995EF7"/>
    <w:rsid w:val="00A647CA"/>
    <w:rsid w:val="00AA7214"/>
    <w:rsid w:val="00B929CD"/>
    <w:rsid w:val="00BE2494"/>
    <w:rsid w:val="00D14C6E"/>
    <w:rsid w:val="00D83666"/>
    <w:rsid w:val="00D96B94"/>
    <w:rsid w:val="00FB4A64"/>
    <w:rsid w:val="0970112F"/>
    <w:rsid w:val="132E3611"/>
    <w:rsid w:val="1FED0DB9"/>
    <w:rsid w:val="211F6786"/>
    <w:rsid w:val="24DD3C93"/>
    <w:rsid w:val="374C22A8"/>
    <w:rsid w:val="3E0F652A"/>
    <w:rsid w:val="45526FDA"/>
    <w:rsid w:val="462E4974"/>
    <w:rsid w:val="48C8346C"/>
    <w:rsid w:val="4CE72221"/>
    <w:rsid w:val="5E94220C"/>
    <w:rsid w:val="5EA80C7C"/>
    <w:rsid w:val="64D55BBF"/>
    <w:rsid w:val="689C1020"/>
    <w:rsid w:val="699C4B2C"/>
    <w:rsid w:val="6E1343AE"/>
    <w:rsid w:val="6F5600A8"/>
    <w:rsid w:val="71426E7A"/>
    <w:rsid w:val="7F96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08A8F4B-49C0-41FD-9609-78A995FC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customStyle="1" w:styleId="Default">
    <w:name w:val="Default"/>
    <w:rsid w:val="002B3BC2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jcc.sicnu.edu.cn/&#65289;&#65288;&#22270;1-1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://jcc.sicnu.edu.cn/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181</Words>
  <Characters>1033</Characters>
  <Application>Microsoft Office Word</Application>
  <DocSecurity>0</DocSecurity>
  <Lines>8</Lines>
  <Paragraphs>2</Paragraphs>
  <ScaleCrop>false</ScaleCrop>
  <Company>Microsoft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5</cp:revision>
  <dcterms:created xsi:type="dcterms:W3CDTF">2020-10-26T02:39:00Z</dcterms:created>
  <dcterms:modified xsi:type="dcterms:W3CDTF">2020-10-26T03:39:00Z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