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高校信息素养教育数据库使用流程</w:t>
      </w:r>
    </w:p>
    <w:p>
      <w:pPr>
        <w:spacing w:line="360" w:lineRule="auto"/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手机端相关使用流程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账号注册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进入数据库首页</w:t>
      </w:r>
    </w:p>
    <w:p>
      <w:pPr>
        <w:widowControl w:val="0"/>
        <w:numPr>
          <w:ilvl w:val="0"/>
          <w:numId w:val="3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输入首页地址：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"http://suyang.zxhnzq.com/"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http://suyang.zxhnzq.com/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3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扫描识别二维码：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952500" cy="952500"/>
            <wp:effectExtent l="0" t="0" r="0" b="0"/>
            <wp:docPr id="5" name="图片 5" descr="dd3876303799c3611f0ca7331273a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d3876303799c3611f0ca7331273aa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（3）首页点击右下角“个人中心”</w:t>
      </w:r>
    </w:p>
    <w:p>
      <w:pPr>
        <w:widowControl w:val="0"/>
        <w:numPr>
          <w:ilvl w:val="0"/>
          <w:numId w:val="0"/>
        </w:numPr>
        <w:spacing w:line="360" w:lineRule="auto"/>
        <w:jc w:val="both"/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934210" cy="3440430"/>
            <wp:effectExtent l="0" t="0" r="8890" b="762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both"/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点击“新用户注册”</w:t>
      </w:r>
    </w:p>
    <w:p>
      <w:pPr>
        <w:widowControl w:val="0"/>
        <w:numPr>
          <w:ilvl w:val="0"/>
          <w:numId w:val="0"/>
        </w:numPr>
        <w:spacing w:line="360" w:lineRule="auto"/>
        <w:jc w:val="both"/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960880" cy="1762760"/>
            <wp:effectExtent l="0" t="0" r="1270" b="889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（5）完善注册信息</w:t>
      </w:r>
    </w:p>
    <w:p>
      <w:pPr>
        <w:widowControl w:val="0"/>
        <w:numPr>
          <w:ilvl w:val="0"/>
          <w:numId w:val="0"/>
        </w:numPr>
        <w:spacing w:line="360" w:lineRule="auto"/>
        <w:jc w:val="both"/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052320" cy="2211070"/>
            <wp:effectExtent l="0" t="0" r="5080" b="1778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（6）完善学院信息：在个人中心点击最上方账号处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052320" cy="3651250"/>
            <wp:effectExtent l="0" t="0" r="5080" b="635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4"/>
        </w:numPr>
        <w:spacing w:line="360" w:lineRule="auto"/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在打开的页面中点击对应项完善姓名和学院等信息。</w:t>
      </w:r>
    </w:p>
    <w:p>
      <w:pPr>
        <w:widowControl w:val="0"/>
        <w:numPr>
          <w:ilvl w:val="0"/>
          <w:numId w:val="0"/>
        </w:numPr>
        <w:spacing w:line="360" w:lineRule="auto"/>
        <w:jc w:val="both"/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004060" cy="2549525"/>
            <wp:effectExtent l="0" t="0" r="15240" b="3175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both"/>
      </w:pP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课程学习</w:t>
      </w:r>
    </w:p>
    <w:p>
      <w:pPr>
        <w:widowControl w:val="0"/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首页有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  <w:t>九大模块</w:t>
      </w:r>
      <w:r>
        <w:rPr>
          <w:rFonts w:hint="eastAsia" w:asciiTheme="minorEastAsia" w:hAnsi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  <w:t>概念理论篇、检索技术篇、信息资源篇、检索系统篇、知识管理篇、学术资源篇、学术写作篇、科研工具篇、应用场景篇</w:t>
      </w:r>
      <w:r>
        <w:rPr>
          <w:rFonts w:hint="eastAsia" w:asciiTheme="minorEastAsia" w:hAnsi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  <w:t>，通过选择篇章可以进入对应分类课程内容进行学习。（“我的课程”是点击参加课程后的记录）</w:t>
      </w:r>
    </w:p>
    <w:p>
      <w:pPr>
        <w:widowControl w:val="0"/>
        <w:numPr>
          <w:ilvl w:val="0"/>
          <w:numId w:val="0"/>
        </w:numPr>
        <w:spacing w:line="360" w:lineRule="auto"/>
        <w:jc w:val="both"/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1948815" cy="3467735"/>
            <wp:effectExtent l="0" t="0" r="13335" b="18415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969770" cy="3504565"/>
            <wp:effectExtent l="0" t="0" r="11430" b="635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35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我的测试</w:t>
      </w:r>
    </w:p>
    <w:p>
      <w:pPr>
        <w:widowControl w:val="0"/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“我的测试”可以看到测试列表，显示为【开始答题】表示你还没有进行过此项测试，你可以点击【开始答题】进行测试；显示为【重新答题】表示你已经参加过此项测试，你可以点击【重新答题】再次进行测试。</w:t>
      </w:r>
    </w:p>
    <w:p>
      <w:pPr>
        <w:widowControl w:val="0"/>
        <w:numPr>
          <w:ilvl w:val="0"/>
          <w:numId w:val="0"/>
        </w:numPr>
        <w:spacing w:line="360" w:lineRule="auto"/>
        <w:jc w:val="both"/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2110740" cy="3756660"/>
            <wp:effectExtent l="0" t="0" r="3810" b="15240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电脑端相关使用流程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数据库首页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"http://suyang.zxhnzq.com/"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http://suyang.zxhnzq.com/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spacing w:line="360" w:lineRule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首页功能图示</w:t>
      </w:r>
    </w:p>
    <w:p>
      <w:pPr>
        <w:widowControl w:val="0"/>
        <w:numPr>
          <w:ilvl w:val="0"/>
          <w:numId w:val="0"/>
        </w:numPr>
        <w:spacing w:line="360" w:lineRule="auto"/>
        <w:jc w:val="both"/>
      </w:pPr>
      <w:r>
        <w:drawing>
          <wp:inline distT="0" distB="0" distL="114300" distR="114300">
            <wp:extent cx="5266690" cy="2658110"/>
            <wp:effectExtent l="0" t="0" r="1016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both"/>
      </w:pPr>
    </w:p>
    <w:p>
      <w:pPr>
        <w:widowControl w:val="0"/>
        <w:numPr>
          <w:ilvl w:val="0"/>
          <w:numId w:val="5"/>
        </w:numPr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账号注册</w:t>
      </w:r>
    </w:p>
    <w:p>
      <w:pPr>
        <w:widowControl w:val="0"/>
        <w:numPr>
          <w:numId w:val="0"/>
        </w:numPr>
        <w:spacing w:line="360" w:lineRule="auto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在首页右上角点击“请登录”，在打开的页面中点击“新用户注册”</w:t>
      </w:r>
    </w:p>
    <w:p>
      <w:pPr>
        <w:widowControl w:val="0"/>
        <w:numPr>
          <w:numId w:val="0"/>
        </w:numPr>
        <w:spacing w:line="360" w:lineRule="auto"/>
        <w:jc w:val="both"/>
      </w:pPr>
      <w:r>
        <w:drawing>
          <wp:inline distT="0" distB="0" distL="114300" distR="114300">
            <wp:extent cx="5272405" cy="3652520"/>
            <wp:effectExtent l="0" t="0" r="444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spacing w:line="360" w:lineRule="auto"/>
        <w:jc w:val="both"/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在注册界面完善相关信息</w:t>
      </w:r>
    </w:p>
    <w:p>
      <w:pPr>
        <w:widowControl w:val="0"/>
        <w:numPr>
          <w:numId w:val="0"/>
        </w:numPr>
        <w:spacing w:line="360" w:lineRule="auto"/>
        <w:jc w:val="both"/>
      </w:pPr>
      <w:r>
        <w:drawing>
          <wp:inline distT="0" distB="0" distL="114300" distR="114300">
            <wp:extent cx="5269865" cy="3665220"/>
            <wp:effectExtent l="0" t="0" r="698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spacing w:line="360" w:lineRule="auto"/>
        <w:jc w:val="both"/>
      </w:pPr>
    </w:p>
    <w:p>
      <w:pPr>
        <w:widowControl w:val="0"/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课程学习</w:t>
      </w:r>
    </w:p>
    <w:p>
      <w:pPr>
        <w:widowControl w:val="0"/>
        <w:numPr>
          <w:numId w:val="0"/>
        </w:numPr>
        <w:spacing w:line="360" w:lineRule="auto"/>
        <w:ind w:firstLine="420" w:firstLineChars="200"/>
        <w:jc w:val="both"/>
        <w:rPr>
          <w:rFonts w:hint="default" w:asciiTheme="minorEastAsia" w:hAnsi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/>
          <w:lang w:val="en-US" w:eastAsia="zh-CN"/>
        </w:rPr>
        <w:t>首页点击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  <w:t>概念理论篇、检索技术篇、信息资源篇、检索系统篇、知识管理篇、学术资源篇、学术写作篇、科研工具篇、应用场景篇</w:t>
      </w:r>
      <w:r>
        <w:rPr>
          <w:rFonts w:hint="eastAsia" w:asciiTheme="minorEastAsia" w:hAnsi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  <w:t>任意篇名进行课程学习，你也可以点击“参加课程”后，进行课后练习。</w:t>
      </w:r>
    </w:p>
    <w:p>
      <w:pPr>
        <w:widowControl w:val="0"/>
        <w:numPr>
          <w:numId w:val="0"/>
        </w:numPr>
        <w:spacing w:line="360" w:lineRule="auto"/>
        <w:ind w:firstLine="420" w:firstLineChars="200"/>
        <w:jc w:val="both"/>
      </w:pPr>
      <w:r>
        <w:drawing>
          <wp:inline distT="0" distB="0" distL="114300" distR="114300">
            <wp:extent cx="1076960" cy="2393950"/>
            <wp:effectExtent l="0" t="0" r="889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3275330" cy="2260600"/>
            <wp:effectExtent l="0" t="0" r="1270" b="635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widowControl w:val="0"/>
        <w:numPr>
          <w:ilvl w:val="0"/>
          <w:numId w:val="5"/>
        </w:numPr>
        <w:spacing w:line="360" w:lineRule="auto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我的测试</w:t>
      </w:r>
    </w:p>
    <w:p>
      <w:pPr>
        <w:widowControl w:val="0"/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我的测试”可以看到测试列表，显示为【开始答题】表示你还没有进行过此项测试，你可以点击【开始答题】进行测试；显示为【重新答题】表示你已经参加过此项测试，你可以点击【重新答题】再次进行测试。</w:t>
      </w:r>
    </w:p>
    <w:p>
      <w:pPr>
        <w:widowControl w:val="0"/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提示：首次进行测试时，会提示你完善信息，</w:t>
      </w:r>
      <w:bookmarkStart w:id="0" w:name="_GoBack"/>
      <w:bookmarkEnd w:id="0"/>
      <w:r>
        <w:rPr>
          <w:rFonts w:hint="eastAsia"/>
          <w:lang w:val="en-US" w:eastAsia="zh-CN"/>
        </w:rPr>
        <w:t>按提示操作即可。</w:t>
      </w:r>
    </w:p>
    <w:p>
      <w:pPr>
        <w:widowControl w:val="0"/>
        <w:numPr>
          <w:numId w:val="0"/>
        </w:numPr>
        <w:spacing w:line="360" w:lineRule="auto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74310" cy="2313305"/>
            <wp:effectExtent l="0" t="0" r="2540" b="1079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411C44"/>
    <w:multiLevelType w:val="singleLevel"/>
    <w:tmpl w:val="BF411C4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265D2C0"/>
    <w:multiLevelType w:val="singleLevel"/>
    <w:tmpl w:val="E265D2C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C90611F"/>
    <w:multiLevelType w:val="singleLevel"/>
    <w:tmpl w:val="FC90611F"/>
    <w:lvl w:ilvl="0" w:tentative="0">
      <w:start w:val="7"/>
      <w:numFmt w:val="decimal"/>
      <w:suff w:val="nothing"/>
      <w:lvlText w:val="（%1）"/>
      <w:lvlJc w:val="left"/>
    </w:lvl>
  </w:abstractNum>
  <w:abstractNum w:abstractNumId="3">
    <w:nsid w:val="FD87CE04"/>
    <w:multiLevelType w:val="singleLevel"/>
    <w:tmpl w:val="FD87CE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ACC8355"/>
    <w:multiLevelType w:val="singleLevel"/>
    <w:tmpl w:val="3ACC83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F7D4A"/>
    <w:rsid w:val="14D44F75"/>
    <w:rsid w:val="4B0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2020-06-01T05:43:00Z</dcterms:created>
  <dc:creator>✺心语星曳✺◟</dc:creator>
  <cp:lastModifiedBy>✺心语星曳✺◟</cp:lastModifiedBy>
  <dcterms:modified xsi:type="dcterms:W3CDTF">2020-06-01T07:07:58Z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