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21"/>
        <w:tblW w:w="9224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88"/>
        <w:gridCol w:w="1307"/>
        <w:gridCol w:w="1276"/>
        <w:gridCol w:w="2126"/>
        <w:gridCol w:w="3427"/>
      </w:tblGrid>
      <w:tr w:rsidR="00250FB2" w:rsidTr="00380213">
        <w:trPr>
          <w:trHeight w:val="288"/>
        </w:trPr>
        <w:tc>
          <w:tcPr>
            <w:tcW w:w="1088" w:type="dxa"/>
            <w:vAlign w:val="center"/>
          </w:tcPr>
          <w:p w:rsidR="00250FB2" w:rsidRPr="003A0EF0" w:rsidRDefault="00250FB2" w:rsidP="003A0EF0">
            <w:pPr>
              <w:ind w:firstLineChars="100" w:firstLine="211"/>
              <w:rPr>
                <w:b/>
              </w:rPr>
            </w:pPr>
            <w:r w:rsidRPr="003A0EF0">
              <w:rPr>
                <w:rFonts w:hint="eastAsia"/>
                <w:b/>
              </w:rPr>
              <w:t>模块</w:t>
            </w:r>
          </w:p>
        </w:tc>
        <w:tc>
          <w:tcPr>
            <w:tcW w:w="1307" w:type="dxa"/>
          </w:tcPr>
          <w:p w:rsidR="00250FB2" w:rsidRPr="003A0EF0" w:rsidRDefault="00250FB2" w:rsidP="003A0EF0">
            <w:pPr>
              <w:jc w:val="center"/>
              <w:rPr>
                <w:b/>
              </w:rPr>
            </w:pPr>
            <w:r w:rsidRPr="003A0EF0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</w:tcPr>
          <w:p w:rsidR="00250FB2" w:rsidRPr="003A0EF0" w:rsidRDefault="00250FB2" w:rsidP="003A0EF0">
            <w:pPr>
              <w:jc w:val="center"/>
              <w:rPr>
                <w:b/>
              </w:rPr>
            </w:pPr>
            <w:r w:rsidRPr="003A0EF0">
              <w:rPr>
                <w:rFonts w:hint="eastAsia"/>
                <w:b/>
              </w:rPr>
              <w:t>教师</w:t>
            </w:r>
          </w:p>
        </w:tc>
        <w:tc>
          <w:tcPr>
            <w:tcW w:w="2126" w:type="dxa"/>
          </w:tcPr>
          <w:p w:rsidR="00250FB2" w:rsidRPr="003A0EF0" w:rsidRDefault="00250FB2" w:rsidP="003A0EF0">
            <w:pPr>
              <w:jc w:val="center"/>
              <w:rPr>
                <w:b/>
              </w:rPr>
            </w:pPr>
            <w:r w:rsidRPr="003A0EF0">
              <w:rPr>
                <w:rFonts w:hint="eastAsia"/>
                <w:b/>
              </w:rPr>
              <w:t>单位</w:t>
            </w:r>
          </w:p>
        </w:tc>
        <w:tc>
          <w:tcPr>
            <w:tcW w:w="3427" w:type="dxa"/>
          </w:tcPr>
          <w:p w:rsidR="00250FB2" w:rsidRPr="003A0EF0" w:rsidRDefault="00250FB2" w:rsidP="003A0EF0">
            <w:pPr>
              <w:jc w:val="center"/>
              <w:rPr>
                <w:b/>
              </w:rPr>
            </w:pPr>
            <w:r w:rsidRPr="003A0EF0">
              <w:rPr>
                <w:rFonts w:hint="eastAsia"/>
                <w:b/>
              </w:rPr>
              <w:t>直播</w:t>
            </w:r>
            <w:r w:rsidRPr="003A0EF0">
              <w:rPr>
                <w:b/>
              </w:rPr>
              <w:t>主题</w:t>
            </w:r>
          </w:p>
        </w:tc>
      </w:tr>
      <w:tr w:rsidR="00250FB2" w:rsidTr="00380213">
        <w:trPr>
          <w:trHeight w:val="288"/>
        </w:trPr>
        <w:tc>
          <w:tcPr>
            <w:tcW w:w="1088" w:type="dxa"/>
            <w:vMerge w:val="restart"/>
            <w:vAlign w:val="center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金</w:t>
            </w:r>
            <w:r w:rsidRPr="00380213">
              <w:rPr>
                <w:rFonts w:ascii="仿宋" w:eastAsia="仿宋" w:hAnsi="仿宋"/>
              </w:rPr>
              <w:t>课</w:t>
            </w:r>
          </w:p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/>
              </w:rPr>
              <w:t>设计</w:t>
            </w:r>
          </w:p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/>
              </w:rPr>
              <w:t>理念</w:t>
            </w:r>
          </w:p>
        </w:tc>
        <w:tc>
          <w:tcPr>
            <w:tcW w:w="1307" w:type="dxa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</w:t>
            </w:r>
            <w:r w:rsidRPr="00380213">
              <w:rPr>
                <w:rFonts w:ascii="仿宋" w:eastAsia="仿宋" w:hAnsi="仿宋"/>
              </w:rPr>
              <w:t>019.3.14</w:t>
            </w:r>
          </w:p>
        </w:tc>
        <w:tc>
          <w:tcPr>
            <w:tcW w:w="1276" w:type="dxa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邬大</w:t>
            </w:r>
            <w:r w:rsidRPr="00380213">
              <w:rPr>
                <w:rFonts w:ascii="仿宋" w:eastAsia="仿宋" w:hAnsi="仿宋"/>
              </w:rPr>
              <w:t>光</w:t>
            </w:r>
          </w:p>
        </w:tc>
        <w:tc>
          <w:tcPr>
            <w:tcW w:w="2126" w:type="dxa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厦门</w:t>
            </w:r>
            <w:r w:rsidRPr="00380213">
              <w:rPr>
                <w:rFonts w:ascii="仿宋" w:eastAsia="仿宋" w:hAnsi="仿宋"/>
              </w:rPr>
              <w:t>大学</w:t>
            </w:r>
          </w:p>
        </w:tc>
        <w:tc>
          <w:tcPr>
            <w:tcW w:w="3427" w:type="dxa"/>
          </w:tcPr>
          <w:p w:rsidR="00250FB2" w:rsidRPr="00380213" w:rsidRDefault="00250FB2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一</w:t>
            </w:r>
            <w:r w:rsidRPr="00380213">
              <w:rPr>
                <w:rFonts w:ascii="仿宋" w:eastAsia="仿宋" w:hAnsi="仿宋"/>
              </w:rPr>
              <w:t>名好老师与上好一门金课</w:t>
            </w:r>
          </w:p>
        </w:tc>
      </w:tr>
      <w:tr w:rsidR="00250FB2" w:rsidTr="00380213">
        <w:trPr>
          <w:trHeight w:val="317"/>
        </w:trPr>
        <w:tc>
          <w:tcPr>
            <w:tcW w:w="1088" w:type="dxa"/>
            <w:vMerge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2019.3.21</w:t>
            </w:r>
          </w:p>
        </w:tc>
        <w:tc>
          <w:tcPr>
            <w:tcW w:w="1276" w:type="dxa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吴</w:t>
            </w:r>
            <w:r w:rsidRPr="00380213">
              <w:rPr>
                <w:rFonts w:ascii="仿宋" w:eastAsia="仿宋" w:hAnsi="仿宋"/>
              </w:rPr>
              <w:t>能表</w:t>
            </w:r>
          </w:p>
        </w:tc>
        <w:tc>
          <w:tcPr>
            <w:tcW w:w="2126" w:type="dxa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西南</w:t>
            </w:r>
            <w:r w:rsidRPr="00380213">
              <w:rPr>
                <w:rFonts w:ascii="仿宋" w:eastAsia="仿宋" w:hAnsi="仿宋"/>
              </w:rPr>
              <w:t>大学</w:t>
            </w:r>
          </w:p>
        </w:tc>
        <w:tc>
          <w:tcPr>
            <w:tcW w:w="3427" w:type="dxa"/>
          </w:tcPr>
          <w:p w:rsidR="00250FB2" w:rsidRPr="00380213" w:rsidRDefault="00250FB2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金</w:t>
            </w:r>
            <w:r w:rsidRPr="00380213">
              <w:rPr>
                <w:rFonts w:ascii="仿宋" w:eastAsia="仿宋" w:hAnsi="仿宋"/>
              </w:rPr>
              <w:t>课特质与金课建设</w:t>
            </w:r>
          </w:p>
        </w:tc>
      </w:tr>
      <w:tr w:rsidR="00250FB2" w:rsidTr="00380213">
        <w:trPr>
          <w:trHeight w:val="332"/>
        </w:trPr>
        <w:tc>
          <w:tcPr>
            <w:tcW w:w="1088" w:type="dxa"/>
            <w:vMerge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2019.3.28</w:t>
            </w:r>
          </w:p>
        </w:tc>
        <w:tc>
          <w:tcPr>
            <w:tcW w:w="1276" w:type="dxa"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王</w:t>
            </w:r>
            <w:r w:rsidRPr="00380213">
              <w:rPr>
                <w:rFonts w:ascii="仿宋" w:eastAsia="仿宋" w:hAnsi="仿宋"/>
              </w:rPr>
              <w:t>竹</w:t>
            </w:r>
            <w:r w:rsidRPr="00380213">
              <w:rPr>
                <w:rFonts w:ascii="仿宋" w:eastAsia="仿宋" w:hAnsi="仿宋" w:hint="eastAsia"/>
              </w:rPr>
              <w:t>立</w:t>
            </w:r>
          </w:p>
        </w:tc>
        <w:tc>
          <w:tcPr>
            <w:tcW w:w="2126" w:type="dxa"/>
          </w:tcPr>
          <w:p w:rsidR="00250FB2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中</w:t>
            </w:r>
            <w:r w:rsidRPr="00380213">
              <w:rPr>
                <w:rFonts w:ascii="仿宋" w:eastAsia="仿宋" w:hAnsi="仿宋"/>
              </w:rPr>
              <w:t>山大学</w:t>
            </w:r>
            <w:r w:rsidRPr="00380213"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3427" w:type="dxa"/>
          </w:tcPr>
          <w:p w:rsidR="00250FB2" w:rsidRPr="00380213" w:rsidRDefault="00DE0F8F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如何</w:t>
            </w:r>
            <w:r w:rsidRPr="00380213">
              <w:rPr>
                <w:rFonts w:ascii="仿宋" w:eastAsia="仿宋" w:hAnsi="仿宋"/>
              </w:rPr>
              <w:t>打造信息时代的“金课”</w:t>
            </w:r>
          </w:p>
        </w:tc>
      </w:tr>
      <w:tr w:rsidR="00250FB2" w:rsidTr="00380213">
        <w:trPr>
          <w:trHeight w:val="574"/>
        </w:trPr>
        <w:tc>
          <w:tcPr>
            <w:tcW w:w="1088" w:type="dxa"/>
            <w:vMerge/>
          </w:tcPr>
          <w:p w:rsidR="00250FB2" w:rsidRPr="00380213" w:rsidRDefault="00250FB2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250FB2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2019.4.11</w:t>
            </w:r>
          </w:p>
        </w:tc>
        <w:tc>
          <w:tcPr>
            <w:tcW w:w="1276" w:type="dxa"/>
            <w:vAlign w:val="center"/>
          </w:tcPr>
          <w:p w:rsidR="00250FB2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何</w:t>
            </w:r>
            <w:r w:rsidRPr="00380213">
              <w:rPr>
                <w:rFonts w:ascii="仿宋" w:eastAsia="仿宋" w:hAnsi="仿宋"/>
              </w:rPr>
              <w:t>聚厚</w:t>
            </w:r>
          </w:p>
        </w:tc>
        <w:tc>
          <w:tcPr>
            <w:tcW w:w="2126" w:type="dxa"/>
            <w:vAlign w:val="center"/>
          </w:tcPr>
          <w:p w:rsidR="00250FB2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陕西</w:t>
            </w:r>
            <w:r w:rsidRPr="00380213">
              <w:rPr>
                <w:rFonts w:ascii="仿宋" w:eastAsia="仿宋" w:hAnsi="仿宋"/>
              </w:rPr>
              <w:t>师范大学</w:t>
            </w:r>
          </w:p>
        </w:tc>
        <w:tc>
          <w:tcPr>
            <w:tcW w:w="3427" w:type="dxa"/>
            <w:vAlign w:val="center"/>
          </w:tcPr>
          <w:p w:rsidR="00DE0F8F" w:rsidRPr="00380213" w:rsidRDefault="00DE0F8F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教育</w:t>
            </w:r>
            <w:r w:rsidRPr="00380213">
              <w:rPr>
                <w:rFonts w:ascii="仿宋" w:eastAsia="仿宋" w:hAnsi="仿宋"/>
              </w:rPr>
              <w:t>信息化</w:t>
            </w:r>
            <w:r w:rsidRPr="00380213">
              <w:rPr>
                <w:rFonts w:ascii="仿宋" w:eastAsia="仿宋" w:hAnsi="仿宋" w:hint="eastAsia"/>
              </w:rPr>
              <w:t>2.0背景</w:t>
            </w:r>
            <w:r w:rsidRPr="00380213">
              <w:rPr>
                <w:rFonts w:ascii="仿宋" w:eastAsia="仿宋" w:hAnsi="仿宋"/>
              </w:rPr>
              <w:t>下</w:t>
            </w:r>
          </w:p>
          <w:p w:rsidR="00250FB2" w:rsidRPr="00380213" w:rsidRDefault="00DE0F8F" w:rsidP="00380213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/>
              </w:rPr>
              <w:t>“两性一度”课程设计与实践</w:t>
            </w:r>
          </w:p>
        </w:tc>
      </w:tr>
      <w:tr w:rsidR="00DE0F8F" w:rsidTr="00380213">
        <w:trPr>
          <w:trHeight w:val="288"/>
        </w:trPr>
        <w:tc>
          <w:tcPr>
            <w:tcW w:w="1088" w:type="dxa"/>
            <w:vMerge w:val="restart"/>
            <w:vAlign w:val="center"/>
          </w:tcPr>
          <w:p w:rsidR="00DE0F8F" w:rsidRPr="00380213" w:rsidRDefault="00DE0F8F" w:rsidP="003A0EF0">
            <w:pPr>
              <w:pStyle w:val="a4"/>
              <w:ind w:firstLineChars="50" w:firstLine="105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混合</w:t>
            </w:r>
            <w:r w:rsidRPr="00380213">
              <w:rPr>
                <w:rFonts w:ascii="仿宋" w:eastAsia="仿宋" w:hAnsi="仿宋"/>
              </w:rPr>
              <w:t>式</w:t>
            </w:r>
          </w:p>
          <w:p w:rsidR="00DE0F8F" w:rsidRPr="00380213" w:rsidRDefault="00DE0F8F" w:rsidP="003A0EF0">
            <w:pPr>
              <w:pStyle w:val="a4"/>
              <w:ind w:firstLineChars="100" w:firstLine="210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/>
              </w:rPr>
              <w:t>金课</w:t>
            </w:r>
          </w:p>
          <w:p w:rsidR="00DE0F8F" w:rsidRPr="00380213" w:rsidRDefault="00DE0F8F" w:rsidP="003A0EF0">
            <w:pPr>
              <w:pStyle w:val="a4"/>
              <w:ind w:firstLineChars="100" w:firstLine="210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/>
              </w:rPr>
              <w:t>建设</w:t>
            </w:r>
          </w:p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2019.4.18</w:t>
            </w:r>
          </w:p>
        </w:tc>
        <w:tc>
          <w:tcPr>
            <w:tcW w:w="127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巩</w:t>
            </w:r>
            <w:r w:rsidRPr="00380213">
              <w:rPr>
                <w:rFonts w:ascii="仿宋" w:eastAsia="仿宋" w:hAnsi="仿宋"/>
              </w:rPr>
              <w:t>建闽</w:t>
            </w:r>
          </w:p>
        </w:tc>
        <w:tc>
          <w:tcPr>
            <w:tcW w:w="212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德州</w:t>
            </w:r>
            <w:r w:rsidRPr="00380213">
              <w:rPr>
                <w:rFonts w:ascii="仿宋" w:eastAsia="仿宋" w:hAnsi="仿宋"/>
              </w:rPr>
              <w:t>学院</w:t>
            </w:r>
          </w:p>
        </w:tc>
        <w:tc>
          <w:tcPr>
            <w:tcW w:w="3427" w:type="dxa"/>
          </w:tcPr>
          <w:p w:rsidR="00DE0F8F" w:rsidRPr="00380213" w:rsidRDefault="00DE0F8F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/>
              </w:rPr>
              <w:t>OBE课程体系与课程设计初步</w:t>
            </w:r>
          </w:p>
        </w:tc>
      </w:tr>
      <w:tr w:rsidR="00DE0F8F" w:rsidTr="00380213">
        <w:trPr>
          <w:trHeight w:val="317"/>
        </w:trPr>
        <w:tc>
          <w:tcPr>
            <w:tcW w:w="1088" w:type="dxa"/>
            <w:vMerge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2019.04</w:t>
            </w:r>
            <w:r w:rsidRPr="00380213">
              <w:rPr>
                <w:rFonts w:ascii="仿宋" w:eastAsia="仿宋" w:hAnsi="仿宋"/>
              </w:rPr>
              <w:t>.</w:t>
            </w:r>
            <w:r w:rsidRPr="00380213"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127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张</w:t>
            </w:r>
            <w:r w:rsidRPr="00380213">
              <w:rPr>
                <w:rFonts w:ascii="仿宋" w:eastAsia="仿宋" w:hAnsi="仿宋"/>
              </w:rPr>
              <w:t>忠芳</w:t>
            </w:r>
          </w:p>
        </w:tc>
        <w:tc>
          <w:tcPr>
            <w:tcW w:w="212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汕头</w:t>
            </w:r>
            <w:r w:rsidRPr="00380213">
              <w:rPr>
                <w:rFonts w:ascii="仿宋" w:eastAsia="仿宋" w:hAnsi="仿宋"/>
              </w:rPr>
              <w:t>医学院教发中心</w:t>
            </w:r>
          </w:p>
        </w:tc>
        <w:tc>
          <w:tcPr>
            <w:tcW w:w="3427" w:type="dxa"/>
          </w:tcPr>
          <w:p w:rsidR="00DE0F8F" w:rsidRPr="00380213" w:rsidRDefault="00DE0F8F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成果</w:t>
            </w:r>
            <w:r w:rsidRPr="00380213">
              <w:rPr>
                <w:rFonts w:ascii="仿宋" w:eastAsia="仿宋" w:hAnsi="仿宋"/>
              </w:rPr>
              <w:t>导向的教学设计或教学模式</w:t>
            </w:r>
          </w:p>
        </w:tc>
      </w:tr>
      <w:tr w:rsidR="00DE0F8F" w:rsidTr="00380213">
        <w:trPr>
          <w:trHeight w:val="635"/>
        </w:trPr>
        <w:tc>
          <w:tcPr>
            <w:tcW w:w="1088" w:type="dxa"/>
            <w:vMerge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2019.5.9</w:t>
            </w:r>
          </w:p>
        </w:tc>
        <w:tc>
          <w:tcPr>
            <w:tcW w:w="127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林  旺</w:t>
            </w:r>
          </w:p>
        </w:tc>
        <w:tc>
          <w:tcPr>
            <w:tcW w:w="212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中</w:t>
            </w:r>
            <w:r w:rsidRPr="00380213">
              <w:rPr>
                <w:rFonts w:ascii="仿宋" w:eastAsia="仿宋" w:hAnsi="仿宋"/>
              </w:rPr>
              <w:t>央民族大学</w:t>
            </w:r>
            <w:r w:rsidRPr="00380213"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3427" w:type="dxa"/>
          </w:tcPr>
          <w:p w:rsidR="00DE0F8F" w:rsidRPr="00380213" w:rsidRDefault="00DE0F8F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理念</w:t>
            </w:r>
            <w:r w:rsidR="00380213">
              <w:rPr>
                <w:rFonts w:ascii="仿宋" w:eastAsia="仿宋" w:hAnsi="仿宋"/>
              </w:rPr>
              <w:t>·</w:t>
            </w:r>
            <w:r w:rsidRPr="00380213">
              <w:rPr>
                <w:rFonts w:ascii="仿宋" w:eastAsia="仿宋" w:hAnsi="仿宋" w:hint="eastAsia"/>
              </w:rPr>
              <w:t>平台</w:t>
            </w:r>
            <w:r w:rsidR="00380213">
              <w:rPr>
                <w:rFonts w:ascii="仿宋" w:eastAsia="仿宋" w:hAnsi="仿宋"/>
              </w:rPr>
              <w:t>·</w:t>
            </w:r>
            <w:r w:rsidRPr="00380213">
              <w:rPr>
                <w:rFonts w:ascii="仿宋" w:eastAsia="仿宋" w:hAnsi="仿宋" w:hint="eastAsia"/>
              </w:rPr>
              <w:t>方法</w:t>
            </w:r>
            <w:r w:rsidRPr="00380213">
              <w:rPr>
                <w:rFonts w:ascii="仿宋" w:eastAsia="仿宋" w:hAnsi="仿宋"/>
              </w:rPr>
              <w:t>——课堂信息</w:t>
            </w:r>
            <w:r w:rsidRPr="00380213">
              <w:rPr>
                <w:rFonts w:ascii="仿宋" w:eastAsia="仿宋" w:hAnsi="仿宋" w:hint="eastAsia"/>
              </w:rPr>
              <w:t>化</w:t>
            </w:r>
            <w:r w:rsidRPr="00380213">
              <w:rPr>
                <w:rFonts w:ascii="仿宋" w:eastAsia="仿宋" w:hAnsi="仿宋"/>
              </w:rPr>
              <w:t>思考与实践</w:t>
            </w:r>
          </w:p>
        </w:tc>
      </w:tr>
      <w:tr w:rsidR="00DE0F8F" w:rsidTr="00380213">
        <w:trPr>
          <w:trHeight w:val="332"/>
        </w:trPr>
        <w:tc>
          <w:tcPr>
            <w:tcW w:w="1088" w:type="dxa"/>
            <w:vMerge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2019.5.16</w:t>
            </w:r>
          </w:p>
        </w:tc>
        <w:tc>
          <w:tcPr>
            <w:tcW w:w="127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丁  妍</w:t>
            </w:r>
          </w:p>
        </w:tc>
        <w:tc>
          <w:tcPr>
            <w:tcW w:w="212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复旦</w:t>
            </w:r>
            <w:r w:rsidRPr="00380213">
              <w:rPr>
                <w:rFonts w:ascii="仿宋" w:eastAsia="仿宋" w:hAnsi="仿宋"/>
              </w:rPr>
              <w:t>大学</w:t>
            </w:r>
          </w:p>
        </w:tc>
        <w:tc>
          <w:tcPr>
            <w:tcW w:w="3427" w:type="dxa"/>
          </w:tcPr>
          <w:p w:rsidR="00DE0F8F" w:rsidRPr="00380213" w:rsidRDefault="00DE0F8F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/>
              </w:rPr>
              <w:t>FD-QM标准与“金课”建设</w:t>
            </w:r>
          </w:p>
        </w:tc>
      </w:tr>
      <w:tr w:rsidR="00DE0F8F" w:rsidTr="00380213">
        <w:trPr>
          <w:trHeight w:val="288"/>
        </w:trPr>
        <w:tc>
          <w:tcPr>
            <w:tcW w:w="1088" w:type="dxa"/>
            <w:vMerge w:val="restart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混</w:t>
            </w:r>
            <w:r w:rsidRPr="00380213">
              <w:rPr>
                <w:rFonts w:ascii="仿宋" w:eastAsia="仿宋" w:hAnsi="仿宋"/>
              </w:rPr>
              <w:t>合式</w:t>
            </w:r>
          </w:p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金</w:t>
            </w:r>
            <w:r w:rsidRPr="00380213">
              <w:rPr>
                <w:rFonts w:ascii="仿宋" w:eastAsia="仿宋" w:hAnsi="仿宋"/>
              </w:rPr>
              <w:t>课</w:t>
            </w:r>
          </w:p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实践</w:t>
            </w:r>
          </w:p>
        </w:tc>
        <w:tc>
          <w:tcPr>
            <w:tcW w:w="1307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</w:t>
            </w:r>
            <w:r w:rsidRPr="00380213">
              <w:rPr>
                <w:rFonts w:ascii="仿宋" w:eastAsia="仿宋" w:hAnsi="仿宋"/>
              </w:rPr>
              <w:t>.5.23</w:t>
            </w:r>
          </w:p>
        </w:tc>
        <w:tc>
          <w:tcPr>
            <w:tcW w:w="127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吴</w:t>
            </w:r>
            <w:r w:rsidRPr="00380213">
              <w:rPr>
                <w:rFonts w:ascii="仿宋" w:eastAsia="仿宋" w:hAnsi="仿宋"/>
              </w:rPr>
              <w:t>燕华</w:t>
            </w:r>
          </w:p>
        </w:tc>
        <w:tc>
          <w:tcPr>
            <w:tcW w:w="2126" w:type="dxa"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复旦</w:t>
            </w:r>
            <w:r w:rsidRPr="00380213">
              <w:rPr>
                <w:rFonts w:ascii="仿宋" w:eastAsia="仿宋" w:hAnsi="仿宋"/>
              </w:rPr>
              <w:t>大学</w:t>
            </w:r>
          </w:p>
        </w:tc>
        <w:tc>
          <w:tcPr>
            <w:tcW w:w="3427" w:type="dxa"/>
          </w:tcPr>
          <w:p w:rsidR="00DE0F8F" w:rsidRPr="00380213" w:rsidRDefault="003A0EF0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混合</w:t>
            </w:r>
            <w:r w:rsidRPr="00380213">
              <w:rPr>
                <w:rFonts w:ascii="仿宋" w:eastAsia="仿宋" w:hAnsi="仿宋"/>
              </w:rPr>
              <w:t>式教学</w:t>
            </w:r>
            <w:r w:rsidRPr="00380213">
              <w:rPr>
                <w:rFonts w:ascii="仿宋" w:eastAsia="仿宋" w:hAnsi="仿宋" w:hint="eastAsia"/>
              </w:rPr>
              <w:t>改革</w:t>
            </w:r>
            <w:r w:rsidRPr="00380213">
              <w:rPr>
                <w:rFonts w:ascii="仿宋" w:eastAsia="仿宋" w:hAnsi="仿宋"/>
              </w:rPr>
              <w:t>实践——</w:t>
            </w:r>
            <w:r w:rsidRPr="00380213">
              <w:rPr>
                <w:rFonts w:ascii="仿宋" w:eastAsia="仿宋" w:hAnsi="仿宋" w:hint="eastAsia"/>
              </w:rPr>
              <w:t>遗传</w:t>
            </w:r>
            <w:r w:rsidRPr="00380213">
              <w:rPr>
                <w:rFonts w:ascii="仿宋" w:eastAsia="仿宋" w:hAnsi="仿宋"/>
              </w:rPr>
              <w:t>学</w:t>
            </w:r>
          </w:p>
        </w:tc>
      </w:tr>
      <w:tr w:rsidR="00DE0F8F" w:rsidTr="00380213">
        <w:trPr>
          <w:trHeight w:val="317"/>
        </w:trPr>
        <w:tc>
          <w:tcPr>
            <w:tcW w:w="1088" w:type="dxa"/>
            <w:vMerge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DE0F8F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2019.5.30</w:t>
            </w:r>
          </w:p>
        </w:tc>
        <w:tc>
          <w:tcPr>
            <w:tcW w:w="1276" w:type="dxa"/>
            <w:vAlign w:val="center"/>
          </w:tcPr>
          <w:p w:rsidR="00DE0F8F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刘</w:t>
            </w:r>
            <w:r w:rsidRPr="00380213">
              <w:rPr>
                <w:rFonts w:ascii="仿宋" w:eastAsia="仿宋" w:hAnsi="仿宋"/>
              </w:rPr>
              <w:t>学</w:t>
            </w:r>
            <w:r w:rsidRPr="00380213">
              <w:rPr>
                <w:rFonts w:ascii="仿宋" w:eastAsia="仿宋" w:hAnsi="仿宋" w:hint="eastAsia"/>
              </w:rPr>
              <w:t>莘</w:t>
            </w:r>
          </w:p>
        </w:tc>
        <w:tc>
          <w:tcPr>
            <w:tcW w:w="2126" w:type="dxa"/>
            <w:vAlign w:val="center"/>
          </w:tcPr>
          <w:p w:rsidR="00DE0F8F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福建</w:t>
            </w:r>
            <w:r w:rsidRPr="00380213">
              <w:rPr>
                <w:rFonts w:ascii="仿宋" w:eastAsia="仿宋" w:hAnsi="仿宋"/>
              </w:rPr>
              <w:t>农林大学</w:t>
            </w:r>
          </w:p>
        </w:tc>
        <w:tc>
          <w:tcPr>
            <w:tcW w:w="3427" w:type="dxa"/>
          </w:tcPr>
          <w:p w:rsidR="00DE0F8F" w:rsidRPr="00380213" w:rsidRDefault="003A0EF0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设计</w:t>
            </w:r>
            <w:r w:rsidRPr="00380213">
              <w:rPr>
                <w:rFonts w:ascii="仿宋" w:eastAsia="仿宋" w:hAnsi="仿宋"/>
              </w:rPr>
              <w:t>艺术学科混合式教学实践</w:t>
            </w:r>
          </w:p>
        </w:tc>
      </w:tr>
      <w:tr w:rsidR="00DE0F8F" w:rsidTr="00380213">
        <w:trPr>
          <w:trHeight w:val="332"/>
        </w:trPr>
        <w:tc>
          <w:tcPr>
            <w:tcW w:w="1088" w:type="dxa"/>
            <w:vMerge/>
            <w:vAlign w:val="center"/>
          </w:tcPr>
          <w:p w:rsidR="00DE0F8F" w:rsidRPr="00380213" w:rsidRDefault="00DE0F8F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DE0F8F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2019.6.13</w:t>
            </w:r>
          </w:p>
        </w:tc>
        <w:tc>
          <w:tcPr>
            <w:tcW w:w="1276" w:type="dxa"/>
            <w:vAlign w:val="center"/>
          </w:tcPr>
          <w:p w:rsidR="00DE0F8F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万</w:t>
            </w:r>
            <w:r w:rsidRPr="00380213">
              <w:rPr>
                <w:rFonts w:ascii="仿宋" w:eastAsia="仿宋" w:hAnsi="仿宋"/>
              </w:rPr>
              <w:t>曼璐</w:t>
            </w:r>
          </w:p>
        </w:tc>
        <w:tc>
          <w:tcPr>
            <w:tcW w:w="2126" w:type="dxa"/>
            <w:vAlign w:val="center"/>
          </w:tcPr>
          <w:p w:rsidR="00DE0F8F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重庆大学</w:t>
            </w:r>
          </w:p>
        </w:tc>
        <w:tc>
          <w:tcPr>
            <w:tcW w:w="3427" w:type="dxa"/>
          </w:tcPr>
          <w:p w:rsidR="00DE0F8F" w:rsidRPr="00380213" w:rsidRDefault="003A0EF0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打造</w:t>
            </w:r>
            <w:r w:rsidRPr="00380213">
              <w:rPr>
                <w:rFonts w:ascii="仿宋" w:eastAsia="仿宋" w:hAnsi="仿宋"/>
              </w:rPr>
              <w:t>以学生为中心的</w:t>
            </w:r>
            <w:r w:rsidRPr="00380213">
              <w:rPr>
                <w:rFonts w:ascii="仿宋" w:eastAsia="仿宋" w:hAnsi="仿宋" w:hint="eastAsia"/>
              </w:rPr>
              <w:t>金</w:t>
            </w:r>
            <w:r w:rsidRPr="00380213">
              <w:rPr>
                <w:rFonts w:ascii="仿宋" w:eastAsia="仿宋" w:hAnsi="仿宋"/>
              </w:rPr>
              <w:t>课教案</w:t>
            </w:r>
          </w:p>
        </w:tc>
      </w:tr>
      <w:tr w:rsidR="003A0EF0" w:rsidTr="00380213">
        <w:trPr>
          <w:trHeight w:val="288"/>
        </w:trPr>
        <w:tc>
          <w:tcPr>
            <w:tcW w:w="1088" w:type="dxa"/>
            <w:vMerge w:val="restart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教学</w:t>
            </w:r>
          </w:p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反思</w:t>
            </w:r>
          </w:p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与</w:t>
            </w:r>
            <w:r w:rsidRPr="00380213">
              <w:rPr>
                <w:rFonts w:ascii="仿宋" w:eastAsia="仿宋" w:hAnsi="仿宋"/>
              </w:rPr>
              <w:t>研究</w:t>
            </w:r>
          </w:p>
        </w:tc>
        <w:tc>
          <w:tcPr>
            <w:tcW w:w="1307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2019.6.20</w:t>
            </w:r>
          </w:p>
        </w:tc>
        <w:tc>
          <w:tcPr>
            <w:tcW w:w="1276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俞</w:t>
            </w:r>
            <w:r w:rsidRPr="00380213">
              <w:rPr>
                <w:rFonts w:ascii="仿宋" w:eastAsia="仿宋" w:hAnsi="仿宋"/>
              </w:rPr>
              <w:t>爱宗</w:t>
            </w:r>
          </w:p>
        </w:tc>
        <w:tc>
          <w:tcPr>
            <w:tcW w:w="2126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延边</w:t>
            </w:r>
            <w:r w:rsidRPr="00380213">
              <w:rPr>
                <w:rFonts w:ascii="仿宋" w:eastAsia="仿宋" w:hAnsi="仿宋"/>
              </w:rPr>
              <w:t>大学</w:t>
            </w:r>
          </w:p>
        </w:tc>
        <w:tc>
          <w:tcPr>
            <w:tcW w:w="3427" w:type="dxa"/>
          </w:tcPr>
          <w:p w:rsidR="003A0EF0" w:rsidRPr="00380213" w:rsidRDefault="003A0EF0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大学</w:t>
            </w:r>
            <w:r w:rsidRPr="00380213">
              <w:rPr>
                <w:rFonts w:ascii="仿宋" w:eastAsia="仿宋" w:hAnsi="仿宋"/>
              </w:rPr>
              <w:t>课堂教学的顶层设计与</w:t>
            </w:r>
            <w:r w:rsidRPr="00380213">
              <w:rPr>
                <w:rFonts w:ascii="仿宋" w:eastAsia="仿宋" w:hAnsi="仿宋" w:hint="eastAsia"/>
              </w:rPr>
              <w:t>反思</w:t>
            </w:r>
          </w:p>
        </w:tc>
      </w:tr>
      <w:tr w:rsidR="003A0EF0" w:rsidTr="00380213">
        <w:trPr>
          <w:trHeight w:val="332"/>
        </w:trPr>
        <w:tc>
          <w:tcPr>
            <w:tcW w:w="1088" w:type="dxa"/>
            <w:vMerge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/>
              </w:rPr>
              <w:t>2019.6.27</w:t>
            </w:r>
          </w:p>
        </w:tc>
        <w:tc>
          <w:tcPr>
            <w:tcW w:w="1276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吴</w:t>
            </w:r>
            <w:r w:rsidRPr="00380213">
              <w:rPr>
                <w:rFonts w:ascii="仿宋" w:eastAsia="仿宋" w:hAnsi="仿宋"/>
              </w:rPr>
              <w:t>能表</w:t>
            </w:r>
          </w:p>
        </w:tc>
        <w:tc>
          <w:tcPr>
            <w:tcW w:w="2126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西南</w:t>
            </w:r>
            <w:r w:rsidRPr="00380213">
              <w:rPr>
                <w:rFonts w:ascii="仿宋" w:eastAsia="仿宋" w:hAnsi="仿宋"/>
              </w:rPr>
              <w:t>大学</w:t>
            </w:r>
          </w:p>
        </w:tc>
        <w:tc>
          <w:tcPr>
            <w:tcW w:w="3427" w:type="dxa"/>
          </w:tcPr>
          <w:p w:rsidR="003A0EF0" w:rsidRPr="00380213" w:rsidRDefault="003A0EF0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强化</w:t>
            </w:r>
            <w:r w:rsidRPr="00380213">
              <w:rPr>
                <w:rFonts w:ascii="仿宋" w:eastAsia="仿宋" w:hAnsi="仿宋"/>
              </w:rPr>
              <w:t>过程评价，提升课堂效率</w:t>
            </w:r>
          </w:p>
        </w:tc>
      </w:tr>
      <w:tr w:rsidR="003A0EF0" w:rsidTr="00380213">
        <w:trPr>
          <w:trHeight w:val="317"/>
        </w:trPr>
        <w:tc>
          <w:tcPr>
            <w:tcW w:w="1088" w:type="dxa"/>
            <w:vMerge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7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2019.7.4</w:t>
            </w:r>
          </w:p>
        </w:tc>
        <w:tc>
          <w:tcPr>
            <w:tcW w:w="1276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衣新</w:t>
            </w:r>
            <w:r w:rsidRPr="00380213">
              <w:rPr>
                <w:rFonts w:ascii="仿宋" w:eastAsia="仿宋" w:hAnsi="仿宋"/>
              </w:rPr>
              <w:t>发</w:t>
            </w:r>
          </w:p>
        </w:tc>
        <w:tc>
          <w:tcPr>
            <w:tcW w:w="2126" w:type="dxa"/>
            <w:vAlign w:val="center"/>
          </w:tcPr>
          <w:p w:rsidR="003A0EF0" w:rsidRPr="00380213" w:rsidRDefault="003A0EF0" w:rsidP="003A0EF0">
            <w:pPr>
              <w:jc w:val="center"/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陕西</w:t>
            </w:r>
            <w:r w:rsidRPr="00380213">
              <w:rPr>
                <w:rFonts w:ascii="仿宋" w:eastAsia="仿宋" w:hAnsi="仿宋"/>
              </w:rPr>
              <w:t>师范大学</w:t>
            </w:r>
          </w:p>
        </w:tc>
        <w:tc>
          <w:tcPr>
            <w:tcW w:w="3427" w:type="dxa"/>
          </w:tcPr>
          <w:p w:rsidR="003A0EF0" w:rsidRPr="00380213" w:rsidRDefault="003A0EF0" w:rsidP="003A0EF0">
            <w:pPr>
              <w:rPr>
                <w:rFonts w:ascii="仿宋" w:eastAsia="仿宋" w:hAnsi="仿宋"/>
              </w:rPr>
            </w:pPr>
            <w:r w:rsidRPr="00380213">
              <w:rPr>
                <w:rFonts w:ascii="仿宋" w:eastAsia="仿宋" w:hAnsi="仿宋" w:hint="eastAsia"/>
              </w:rPr>
              <w:t>教学</w:t>
            </w:r>
            <w:r w:rsidRPr="00380213">
              <w:rPr>
                <w:rFonts w:ascii="仿宋" w:eastAsia="仿宋" w:hAnsi="仿宋"/>
              </w:rPr>
              <w:t>反思与教师</w:t>
            </w:r>
            <w:r w:rsidRPr="00380213">
              <w:rPr>
                <w:rFonts w:ascii="仿宋" w:eastAsia="仿宋" w:hAnsi="仿宋" w:hint="eastAsia"/>
              </w:rPr>
              <w:t>专业</w:t>
            </w:r>
            <w:r w:rsidRPr="00380213">
              <w:rPr>
                <w:rFonts w:ascii="仿宋" w:eastAsia="仿宋" w:hAnsi="仿宋"/>
              </w:rPr>
              <w:t>发展</w:t>
            </w:r>
          </w:p>
        </w:tc>
      </w:tr>
    </w:tbl>
    <w:p w:rsidR="00293A01" w:rsidRPr="003A0EF0" w:rsidRDefault="003A0EF0">
      <w:pPr>
        <w:rPr>
          <w:rFonts w:ascii="小标宋" w:eastAsia="小标宋"/>
          <w:sz w:val="44"/>
          <w:szCs w:val="44"/>
        </w:rPr>
      </w:pPr>
      <w:r w:rsidRPr="003A0EF0">
        <w:rPr>
          <w:rFonts w:ascii="小标宋" w:eastAsia="小标宋" w:hint="eastAsia"/>
          <w:sz w:val="44"/>
          <w:szCs w:val="44"/>
        </w:rPr>
        <w:t>超星教师发展直播讲堂（第四季）课程安排</w:t>
      </w:r>
      <w:bookmarkStart w:id="0" w:name="_GoBack"/>
      <w:bookmarkEnd w:id="0"/>
    </w:p>
    <w:sectPr w:rsidR="00293A01" w:rsidRPr="003A0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21" w:rsidRDefault="000C4021" w:rsidP="00380213">
      <w:r>
        <w:separator/>
      </w:r>
    </w:p>
  </w:endnote>
  <w:endnote w:type="continuationSeparator" w:id="0">
    <w:p w:rsidR="000C4021" w:rsidRDefault="000C4021" w:rsidP="0038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21" w:rsidRDefault="000C4021" w:rsidP="00380213">
      <w:r>
        <w:separator/>
      </w:r>
    </w:p>
  </w:footnote>
  <w:footnote w:type="continuationSeparator" w:id="0">
    <w:p w:rsidR="000C4021" w:rsidRDefault="000C4021" w:rsidP="0038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1635"/>
    <w:multiLevelType w:val="hybridMultilevel"/>
    <w:tmpl w:val="3B1C0A66"/>
    <w:lvl w:ilvl="0" w:tplc="2744E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043267"/>
    <w:multiLevelType w:val="hybridMultilevel"/>
    <w:tmpl w:val="E220786C"/>
    <w:lvl w:ilvl="0" w:tplc="C7A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9078D2"/>
    <w:multiLevelType w:val="hybridMultilevel"/>
    <w:tmpl w:val="40CC5C36"/>
    <w:lvl w:ilvl="0" w:tplc="0CDCA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B2"/>
    <w:rsid w:val="000C4021"/>
    <w:rsid w:val="00250FB2"/>
    <w:rsid w:val="00380213"/>
    <w:rsid w:val="003A0EF0"/>
    <w:rsid w:val="005778DE"/>
    <w:rsid w:val="0062408C"/>
    <w:rsid w:val="006C0593"/>
    <w:rsid w:val="00D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7F1233-427C-4B19-BF2A-D2D56E29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FB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8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02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0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2019-03-14T05:59:00Z</dcterms:created>
  <dcterms:modified xsi:type="dcterms:W3CDTF">2019-03-14T07:12:00Z</dcterms:modified>
</cp:coreProperties>
</file>